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31" w:rsidRPr="00297931" w:rsidRDefault="00297931" w:rsidP="00297931">
      <w:pPr>
        <w:shd w:val="clear" w:color="auto" w:fill="FFFFFF"/>
        <w:adjustRightInd w:val="0"/>
        <w:snapToGrid w:val="0"/>
        <w:spacing w:before="100" w:beforeAutospacing="1" w:after="100" w:afterAutospacing="1"/>
        <w:jc w:val="center"/>
        <w:outlineLvl w:val="1"/>
        <w:rPr>
          <w:rFonts w:ascii="微軟正黑體" w:eastAsia="微軟正黑體" w:hAnsi="微軟正黑體" w:cs="新細明體"/>
          <w:b/>
          <w:bCs/>
          <w:kern w:val="0"/>
          <w:sz w:val="36"/>
          <w:szCs w:val="36"/>
        </w:rPr>
      </w:pPr>
      <w:bookmarkStart w:id="0" w:name="_GoBack"/>
      <w:r w:rsidRPr="00297931">
        <w:rPr>
          <w:rFonts w:ascii="微軟正黑體" w:eastAsia="微軟正黑體" w:hAnsi="微軟正黑體" w:cs="新細明體" w:hint="eastAsia"/>
          <w:b/>
          <w:bCs/>
          <w:kern w:val="0"/>
          <w:sz w:val="36"/>
          <w:szCs w:val="36"/>
        </w:rPr>
        <w:t>臺灣輔仁大學西班牙語系教師來校講座</w:t>
      </w:r>
      <w:bookmarkEnd w:id="0"/>
    </w:p>
    <w:p w:rsidR="00297931" w:rsidRPr="00297931" w:rsidRDefault="00297931" w:rsidP="00297931">
      <w:pPr>
        <w:shd w:val="clear" w:color="auto" w:fill="FFFFFF"/>
        <w:adjustRightInd w:val="0"/>
        <w:snapToGrid w:val="0"/>
        <w:jc w:val="center"/>
        <w:rPr>
          <w:rFonts w:ascii="微軟正黑體" w:eastAsia="微軟正黑體" w:hAnsi="微軟正黑體" w:cs="新細明體" w:hint="eastAsia"/>
          <w:noProof/>
          <w:kern w:val="0"/>
        </w:rPr>
      </w:pPr>
      <w:r w:rsidRPr="00297931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來源：</w:t>
      </w:r>
      <w:r w:rsidRPr="00297931">
        <w:rPr>
          <w:rFonts w:ascii="微軟正黑體" w:eastAsia="微軟正黑體" w:hAnsi="微軟正黑體" w:cs="新細明體"/>
          <w:kern w:val="0"/>
          <w:sz w:val="20"/>
          <w:szCs w:val="20"/>
        </w:rPr>
        <w:t xml:space="preserve"> </w:t>
      </w:r>
      <w:hyperlink r:id="rId6" w:tgtFrame="_blank" w:history="1">
        <w:r w:rsidRPr="00297931">
          <w:rPr>
            <w:rFonts w:ascii="微軟正黑體" w:eastAsia="微軟正黑體" w:hAnsi="微軟正黑體" w:cs="新細明體" w:hint="eastAsia"/>
            <w:color w:val="000000"/>
            <w:kern w:val="0"/>
            <w:sz w:val="20"/>
            <w:szCs w:val="20"/>
          </w:rPr>
          <w:t>南開新聞網</w:t>
        </w:r>
      </w:hyperlink>
      <w:r w:rsidRPr="00297931">
        <w:rPr>
          <w:rFonts w:ascii="微軟正黑體" w:eastAsia="微軟正黑體" w:hAnsi="微軟正黑體" w:cs="新細明體"/>
          <w:kern w:val="0"/>
          <w:sz w:val="20"/>
          <w:szCs w:val="20"/>
        </w:rPr>
        <w:t xml:space="preserve">     </w:t>
      </w:r>
      <w:r w:rsidRPr="00297931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發稿時間：</w:t>
      </w:r>
      <w:r w:rsidRPr="00297931">
        <w:rPr>
          <w:rFonts w:ascii="微軟正黑體" w:eastAsia="微軟正黑體" w:hAnsi="微軟正黑體" w:cs="新細明體"/>
          <w:kern w:val="0"/>
          <w:sz w:val="20"/>
          <w:szCs w:val="20"/>
        </w:rPr>
        <w:t xml:space="preserve"> 2019-04-08 17:31</w:t>
      </w:r>
      <w:r w:rsidRPr="00297931">
        <w:rPr>
          <w:rFonts w:ascii="微軟正黑體" w:eastAsia="微軟正黑體" w:hAnsi="微軟正黑體" w:cs="新細明體" w:hint="eastAsia"/>
          <w:kern w:val="0"/>
          <w:sz w:val="20"/>
          <w:szCs w:val="20"/>
        </w:rPr>
        <w:t xml:space="preserve"> </w:t>
      </w:r>
    </w:p>
    <w:p w:rsidR="00297931" w:rsidRPr="00297931" w:rsidRDefault="00297931" w:rsidP="00297931">
      <w:pPr>
        <w:shd w:val="clear" w:color="auto" w:fill="FFFFFF"/>
        <w:adjustRightInd w:val="0"/>
        <w:snapToGrid w:val="0"/>
        <w:jc w:val="center"/>
        <w:rPr>
          <w:rFonts w:ascii="微軟正黑體" w:eastAsia="微軟正黑體" w:hAnsi="微軟正黑體" w:cs="新細明體" w:hint="eastAsia"/>
          <w:kern w:val="0"/>
        </w:rPr>
      </w:pPr>
      <w:r w:rsidRPr="00297931">
        <w:rPr>
          <w:rFonts w:ascii="微軟正黑體" w:eastAsia="微軟正黑體" w:hAnsi="微軟正黑體" w:cs="新細明體"/>
          <w:noProof/>
          <w:kern w:val="0"/>
        </w:rPr>
        <w:drawing>
          <wp:inline distT="0" distB="0" distL="0" distR="0" wp14:anchorId="62E3263A" wp14:editId="3F3E783B">
            <wp:extent cx="5715000" cy="3808095"/>
            <wp:effectExtent l="0" t="0" r="0" b="1905"/>
            <wp:docPr id="1" name="圖片 1" descr="http://news.nankai.edu.cn/pic/0/00/34/75/347584_238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.nankai.edu.cn/pic/0/00/34/75/347584_2380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931" w:rsidRPr="00297931" w:rsidRDefault="00297931" w:rsidP="00297931">
      <w:pPr>
        <w:shd w:val="clear" w:color="auto" w:fill="FFFFFF"/>
        <w:adjustRightInd w:val="0"/>
        <w:snapToGrid w:val="0"/>
        <w:jc w:val="center"/>
        <w:rPr>
          <w:rFonts w:ascii="微軟正黑體" w:eastAsia="微軟正黑體" w:hAnsi="微軟正黑體" w:cs="新細明體" w:hint="eastAsia"/>
          <w:kern w:val="0"/>
        </w:rPr>
      </w:pPr>
    </w:p>
    <w:p w:rsidR="00297931" w:rsidRPr="00297931" w:rsidRDefault="00297931" w:rsidP="00297931">
      <w:pPr>
        <w:shd w:val="clear" w:color="auto" w:fill="FFFFFF"/>
        <w:adjustRightInd w:val="0"/>
        <w:snapToGrid w:val="0"/>
        <w:spacing w:before="100" w:beforeAutospacing="1" w:after="100" w:afterAutospacing="1"/>
        <w:rPr>
          <w:rFonts w:ascii="微軟正黑體" w:eastAsia="微軟正黑體" w:hAnsi="微軟正黑體" w:cs="新細明體" w:hint="eastAsia"/>
          <w:kern w:val="0"/>
        </w:rPr>
      </w:pPr>
      <w:r w:rsidRPr="00297931">
        <w:rPr>
          <w:rFonts w:ascii="微軟正黑體" w:eastAsia="微軟正黑體" w:hAnsi="微軟正黑體" w:cs="新細明體" w:hint="eastAsia"/>
          <w:kern w:val="0"/>
        </w:rPr>
        <w:t xml:space="preserve">　　</w:t>
      </w:r>
      <w:r w:rsidRPr="00297931">
        <w:rPr>
          <w:rFonts w:ascii="微軟正黑體" w:eastAsia="微軟正黑體" w:hAnsi="微軟正黑體" w:cs="新細明體" w:hint="eastAsia"/>
          <w:b/>
          <w:bCs/>
          <w:kern w:val="0"/>
        </w:rPr>
        <w:t>南開新聞網訊</w:t>
      </w:r>
      <w:r w:rsidRPr="00297931">
        <w:rPr>
          <w:rFonts w:ascii="微軟正黑體" w:eastAsia="微軟正黑體" w:hAnsi="微軟正黑體" w:cs="新細明體"/>
          <w:kern w:val="0"/>
        </w:rPr>
        <w:t>(</w:t>
      </w:r>
      <w:r w:rsidRPr="00297931">
        <w:rPr>
          <w:rFonts w:ascii="微軟正黑體" w:eastAsia="微軟正黑體" w:hAnsi="微軟正黑體" w:cs="新細明體" w:hint="eastAsia"/>
          <w:kern w:val="0"/>
        </w:rPr>
        <w:t>通訊員</w:t>
      </w:r>
      <w:r w:rsidRPr="00297931">
        <w:rPr>
          <w:rFonts w:ascii="微軟正黑體" w:eastAsia="微軟正黑體" w:hAnsi="微軟正黑體" w:cs="新細明體"/>
          <w:kern w:val="0"/>
        </w:rPr>
        <w:t xml:space="preserve"> </w:t>
      </w:r>
      <w:proofErr w:type="gramStart"/>
      <w:r w:rsidRPr="00297931">
        <w:rPr>
          <w:rFonts w:ascii="微軟正黑體" w:eastAsia="微軟正黑體" w:hAnsi="微軟正黑體" w:cs="新細明體" w:hint="eastAsia"/>
          <w:kern w:val="0"/>
        </w:rPr>
        <w:t>肖音</w:t>
      </w:r>
      <w:proofErr w:type="gramEnd"/>
      <w:r w:rsidRPr="00297931">
        <w:rPr>
          <w:rFonts w:ascii="微軟正黑體" w:eastAsia="微軟正黑體" w:hAnsi="微軟正黑體" w:cs="新細明體"/>
          <w:kern w:val="0"/>
        </w:rPr>
        <w:t>)</w:t>
      </w:r>
      <w:r w:rsidRPr="00297931">
        <w:rPr>
          <w:rFonts w:ascii="微軟正黑體" w:eastAsia="微軟正黑體" w:hAnsi="微軟正黑體" w:cs="新細明體" w:hint="eastAsia"/>
          <w:kern w:val="0"/>
        </w:rPr>
        <w:t>近日，臺灣輔仁大學西班牙語文學系暨研究所前主任、國際交流中心主任、西班牙馬德里康普頓斯大學語言學博士杜東</w:t>
      </w:r>
      <w:proofErr w:type="gramStart"/>
      <w:r w:rsidRPr="00297931">
        <w:rPr>
          <w:rFonts w:ascii="微軟正黑體" w:eastAsia="微軟正黑體" w:hAnsi="微軟正黑體" w:cs="新細明體" w:hint="eastAsia"/>
          <w:kern w:val="0"/>
        </w:rPr>
        <w:t>璊</w:t>
      </w:r>
      <w:proofErr w:type="gramEnd"/>
      <w:r w:rsidRPr="00297931">
        <w:rPr>
          <w:rFonts w:ascii="微軟正黑體" w:eastAsia="微軟正黑體" w:hAnsi="微軟正黑體" w:cs="新細明體" w:hint="eastAsia"/>
          <w:kern w:val="0"/>
        </w:rPr>
        <w:t>副教授隨輔仁大學交流團到訪南開大學外國語學院，為西班牙語專業師生帶來了題為“雞同鴨講</w:t>
      </w:r>
      <w:proofErr w:type="gramStart"/>
      <w:r w:rsidRPr="00297931">
        <w:rPr>
          <w:rFonts w:ascii="微軟正黑體" w:eastAsia="微軟正黑體" w:hAnsi="微軟正黑體" w:cs="新細明體" w:hint="eastAsia"/>
          <w:kern w:val="0"/>
        </w:rPr>
        <w:t>——</w:t>
      </w:r>
      <w:proofErr w:type="gramEnd"/>
      <w:r w:rsidRPr="00297931">
        <w:rPr>
          <w:rFonts w:ascii="微軟正黑體" w:eastAsia="微軟正黑體" w:hAnsi="微軟正黑體" w:cs="新細明體" w:hint="eastAsia"/>
          <w:kern w:val="0"/>
        </w:rPr>
        <w:t>跨文化理解在西語教學中的實例與分析”專題講座。西班牙語專業全體師生參與活動。我院西班牙語專業教師劉姿妤熱情接待了了輔仁大學一行，對他們表示熱烈歡迎。</w:t>
      </w:r>
    </w:p>
    <w:p w:rsidR="00297931" w:rsidRPr="00297931" w:rsidRDefault="00297931" w:rsidP="00297931">
      <w:pPr>
        <w:shd w:val="clear" w:color="auto" w:fill="FFFFFF"/>
        <w:adjustRightInd w:val="0"/>
        <w:snapToGrid w:val="0"/>
        <w:spacing w:before="100" w:beforeAutospacing="1" w:after="100" w:afterAutospacing="1"/>
        <w:rPr>
          <w:rFonts w:ascii="微軟正黑體" w:eastAsia="微軟正黑體" w:hAnsi="微軟正黑體" w:cs="新細明體" w:hint="eastAsia"/>
          <w:kern w:val="0"/>
        </w:rPr>
      </w:pPr>
      <w:r w:rsidRPr="00297931">
        <w:rPr>
          <w:rFonts w:ascii="微軟正黑體" w:eastAsia="微軟正黑體" w:hAnsi="微軟正黑體" w:cs="新細明體" w:hint="eastAsia"/>
          <w:kern w:val="0"/>
        </w:rPr>
        <w:t xml:space="preserve">　　杜東</w:t>
      </w:r>
      <w:proofErr w:type="gramStart"/>
      <w:r w:rsidRPr="00297931">
        <w:rPr>
          <w:rFonts w:ascii="微軟正黑體" w:eastAsia="微軟正黑體" w:hAnsi="微軟正黑體" w:cs="新細明體" w:hint="eastAsia"/>
          <w:kern w:val="0"/>
        </w:rPr>
        <w:t>璊</w:t>
      </w:r>
      <w:proofErr w:type="gramEnd"/>
      <w:r w:rsidRPr="00297931">
        <w:rPr>
          <w:rFonts w:ascii="微軟正黑體" w:eastAsia="微軟正黑體" w:hAnsi="微軟正黑體" w:cs="新細明體" w:hint="eastAsia"/>
          <w:kern w:val="0"/>
        </w:rPr>
        <w:t>在講座中談到了跨文化交流的諸多實例，強調文化差異給交際行為帶來各種各樣的困難。影響社會文化適應的因素包括語言技能、交際能力、文化距離、特定領域的技能等。文化適應的方法包括文化學習法、壓力與對應法、社會認同法。她還提到了諸多中西交流中由於文化差異而產生的溝通困難。從文化衝突到語言的模糊性，講座給師生展示了中西文化差異的多個方面，並提出了應對文化衝突的有效建議。</w:t>
      </w:r>
    </w:p>
    <w:p w:rsidR="00297931" w:rsidRPr="00297931" w:rsidRDefault="00297931" w:rsidP="00297931">
      <w:pPr>
        <w:shd w:val="clear" w:color="auto" w:fill="FFFFFF"/>
        <w:adjustRightInd w:val="0"/>
        <w:snapToGrid w:val="0"/>
        <w:spacing w:before="100" w:beforeAutospacing="1" w:after="100" w:afterAutospacing="1"/>
        <w:rPr>
          <w:rFonts w:ascii="微軟正黑體" w:eastAsia="微軟正黑體" w:hAnsi="微軟正黑體" w:cs="新細明體" w:hint="eastAsia"/>
          <w:kern w:val="0"/>
        </w:rPr>
      </w:pPr>
      <w:r w:rsidRPr="00297931">
        <w:rPr>
          <w:rFonts w:ascii="微軟正黑體" w:eastAsia="微軟正黑體" w:hAnsi="微軟正黑體" w:cs="新細明體" w:hint="eastAsia"/>
          <w:kern w:val="0"/>
        </w:rPr>
        <w:t xml:space="preserve">　　本場講座語言幽默活潑，形式生動有趣，通過</w:t>
      </w:r>
      <w:r w:rsidRPr="00297931">
        <w:rPr>
          <w:rFonts w:ascii="微軟正黑體" w:eastAsia="微軟正黑體" w:hAnsi="微軟正黑體" w:cs="新細明體"/>
          <w:kern w:val="0"/>
        </w:rPr>
        <w:t>PPT</w:t>
      </w:r>
      <w:r w:rsidRPr="00297931">
        <w:rPr>
          <w:rFonts w:ascii="微軟正黑體" w:eastAsia="微軟正黑體" w:hAnsi="微軟正黑體" w:cs="新細明體" w:hint="eastAsia"/>
          <w:kern w:val="0"/>
        </w:rPr>
        <w:t>上直觀的圖表、圖像和視頻，使師生瞭解到在語言習得之外，對異域文化的學習和內化是跨文化溝通更重要的組成部分。</w:t>
      </w:r>
    </w:p>
    <w:p w:rsidR="00C95AAF" w:rsidRPr="00297931" w:rsidRDefault="00297931" w:rsidP="00297931">
      <w:pPr>
        <w:shd w:val="clear" w:color="auto" w:fill="FFFFFF"/>
        <w:adjustRightInd w:val="0"/>
        <w:snapToGrid w:val="0"/>
        <w:spacing w:before="100" w:beforeAutospacing="1" w:after="100" w:afterAutospacing="1"/>
        <w:jc w:val="right"/>
        <w:rPr>
          <w:rFonts w:ascii="微軟正黑體" w:eastAsia="微軟正黑體" w:hAnsi="微軟正黑體"/>
        </w:rPr>
      </w:pPr>
      <w:r w:rsidRPr="00297931">
        <w:rPr>
          <w:rFonts w:ascii="微軟正黑體" w:eastAsia="微軟正黑體" w:hAnsi="微軟正黑體" w:cs="新細明體" w:hint="eastAsia"/>
          <w:color w:val="0000FF"/>
          <w:kern w:val="0"/>
          <w:sz w:val="21"/>
          <w:szCs w:val="21"/>
        </w:rPr>
        <w:t>編輯：</w:t>
      </w:r>
      <w:r w:rsidRPr="00297931">
        <w:rPr>
          <w:rFonts w:ascii="微軟正黑體" w:eastAsia="微軟正黑體" w:hAnsi="微軟正黑體" w:cs="新細明體"/>
          <w:kern w:val="0"/>
        </w:rPr>
        <w:t xml:space="preserve"> </w:t>
      </w:r>
      <w:r w:rsidRPr="00297931">
        <w:rPr>
          <w:rFonts w:ascii="微軟正黑體" w:eastAsia="微軟正黑體" w:hAnsi="微軟正黑體" w:cs="新細明體" w:hint="eastAsia"/>
          <w:kern w:val="0"/>
        </w:rPr>
        <w:t>郝靜秋</w:t>
      </w:r>
    </w:p>
    <w:sectPr w:rsidR="00C95AAF" w:rsidRPr="00297931" w:rsidSect="00297931">
      <w:pgSz w:w="11906" w:h="16838"/>
      <w:pgMar w:top="426" w:right="1800" w:bottom="568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31"/>
    <w:rsid w:val="002864ED"/>
    <w:rsid w:val="00297931"/>
    <w:rsid w:val="0039309E"/>
    <w:rsid w:val="00557E5C"/>
    <w:rsid w:val="008E7DF7"/>
    <w:rsid w:val="009A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F7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79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F7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79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1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0501">
              <w:marLeft w:val="450"/>
              <w:marRight w:val="450"/>
              <w:marTop w:val="0"/>
              <w:marBottom w:val="0"/>
              <w:divBdr>
                <w:top w:val="single" w:sz="18" w:space="0" w:color="72186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24">
                  <w:marLeft w:val="0"/>
                  <w:marRight w:val="0"/>
                  <w:marTop w:val="225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18" w:space="8" w:color="721860"/>
                    <w:right w:val="none" w:sz="0" w:space="0" w:color="auto"/>
                  </w:divBdr>
                  <w:divsChild>
                    <w:div w:id="19485651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4" w:color="E6D8E3"/>
                      </w:divBdr>
                      <w:divsChild>
                        <w:div w:id="10879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6D8E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219">
              <w:marLeft w:val="450"/>
              <w:marRight w:val="450"/>
              <w:marTop w:val="0"/>
              <w:marBottom w:val="0"/>
              <w:divBdr>
                <w:top w:val="single" w:sz="18" w:space="0" w:color="72186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2622">
                  <w:marLeft w:val="0"/>
                  <w:marRight w:val="0"/>
                  <w:marTop w:val="225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18" w:space="8" w:color="721860"/>
                    <w:right w:val="none" w:sz="0" w:space="0" w:color="auto"/>
                  </w:divBdr>
                  <w:divsChild>
                    <w:div w:id="1832525185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4" w:color="E6D8E3"/>
                      </w:divBdr>
                      <w:divsChild>
                        <w:div w:id="11301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3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3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73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3769">
              <w:marLeft w:val="450"/>
              <w:marRight w:val="450"/>
              <w:marTop w:val="0"/>
              <w:marBottom w:val="0"/>
              <w:divBdr>
                <w:top w:val="single" w:sz="18" w:space="0" w:color="72186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4629">
                  <w:marLeft w:val="0"/>
                  <w:marRight w:val="0"/>
                  <w:marTop w:val="225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18" w:space="8" w:color="721860"/>
                    <w:right w:val="none" w:sz="0" w:space="0" w:color="auto"/>
                  </w:divBdr>
                  <w:divsChild>
                    <w:div w:id="78585228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4" w:color="E6D8E3"/>
                      </w:divBdr>
                      <w:divsChild>
                        <w:div w:id="138414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6D8E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7384">
              <w:marLeft w:val="450"/>
              <w:marRight w:val="450"/>
              <w:marTop w:val="0"/>
              <w:marBottom w:val="0"/>
              <w:divBdr>
                <w:top w:val="single" w:sz="18" w:space="0" w:color="72186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9141">
                  <w:marLeft w:val="0"/>
                  <w:marRight w:val="0"/>
                  <w:marTop w:val="225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18" w:space="8" w:color="721860"/>
                    <w:right w:val="none" w:sz="0" w:space="0" w:color="auto"/>
                  </w:divBdr>
                  <w:divsChild>
                    <w:div w:id="189307825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4" w:color="E6D8E3"/>
                      </w:divBdr>
                      <w:divsChild>
                        <w:div w:id="4537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6D8E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ews.nankai.edu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D29A-8B6A-4FC2-8863-38D44772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fju</dc:creator>
  <cp:lastModifiedBy>fju</cp:lastModifiedBy>
  <cp:revision>1</cp:revision>
  <dcterms:created xsi:type="dcterms:W3CDTF">2019-04-12T03:28:00Z</dcterms:created>
  <dcterms:modified xsi:type="dcterms:W3CDTF">2019-04-12T03:33:00Z</dcterms:modified>
</cp:coreProperties>
</file>